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69" w:rsidRDefault="00613DC3">
      <w:pPr>
        <w:pStyle w:val="Standard"/>
        <w:snapToGrid w:val="0"/>
        <w:spacing w:line="46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pacing w:val="-24"/>
          <w:sz w:val="36"/>
          <w:szCs w:val="28"/>
        </w:rPr>
        <w:t>「○○機關(構)學校○○○年度執行教職員退撫制度及實務溝通座</w:t>
      </w:r>
      <w:r>
        <w:rPr>
          <w:rFonts w:ascii="標楷體" w:eastAsia="標楷體" w:hAnsi="標楷體"/>
          <w:b/>
          <w:spacing w:val="-16"/>
          <w:sz w:val="36"/>
          <w:szCs w:val="28"/>
        </w:rPr>
        <w:t>談</w:t>
      </w:r>
      <w:r>
        <w:rPr>
          <w:rFonts w:ascii="標楷體" w:eastAsia="標楷體" w:hAnsi="標楷體"/>
          <w:b/>
          <w:spacing w:val="-8"/>
          <w:sz w:val="36"/>
          <w:szCs w:val="28"/>
        </w:rPr>
        <w:t>」</w:t>
      </w:r>
      <w:r>
        <w:rPr>
          <w:rFonts w:ascii="標楷體" w:eastAsia="標楷體" w:hAnsi="標楷體"/>
          <w:b/>
          <w:sz w:val="36"/>
          <w:szCs w:val="28"/>
        </w:rPr>
        <w:t>執行成果報告表</w:t>
      </w:r>
    </w:p>
    <w:p w:rsidR="00BF7569" w:rsidRDefault="00613DC3">
      <w:pPr>
        <w:pStyle w:val="Standard"/>
        <w:snapToGrid w:val="0"/>
        <w:spacing w:line="460" w:lineRule="exact"/>
      </w:pPr>
      <w:r>
        <w:rPr>
          <w:rFonts w:ascii="標楷體" w:eastAsia="標楷體" w:hAnsi="標楷體"/>
          <w:sz w:val="32"/>
          <w:szCs w:val="28"/>
        </w:rPr>
        <w:t>一、辦理方式</w:t>
      </w:r>
    </w:p>
    <w:p w:rsidR="00BF7569" w:rsidRDefault="00613DC3">
      <w:pPr>
        <w:pStyle w:val="Standard"/>
        <w:snapToGrid w:val="0"/>
        <w:spacing w:line="460" w:lineRule="exact"/>
        <w:ind w:left="708"/>
      </w:pPr>
      <w:r>
        <w:rPr>
          <w:rFonts w:ascii="Wingdings 2" w:eastAsia="Wingdings 2" w:hAnsi="Wingdings 2" w:cs="Wingdings 2"/>
          <w:sz w:val="32"/>
          <w:szCs w:val="28"/>
        </w:rPr>
        <w:t></w:t>
      </w:r>
      <w:r>
        <w:rPr>
          <w:rFonts w:ascii="標楷體" w:eastAsia="標楷體" w:hAnsi="標楷體"/>
          <w:sz w:val="32"/>
          <w:szCs w:val="28"/>
        </w:rPr>
        <w:t>座談會______場次_______人次</w:t>
      </w:r>
    </w:p>
    <w:p w:rsidR="00BF7569" w:rsidRDefault="00613DC3">
      <w:pPr>
        <w:pStyle w:val="Standard"/>
        <w:snapToGrid w:val="0"/>
        <w:spacing w:line="460" w:lineRule="exact"/>
        <w:ind w:left="708"/>
      </w:pPr>
      <w:r>
        <w:rPr>
          <w:rFonts w:ascii="Wingdings 2" w:eastAsia="Wingdings 2" w:hAnsi="Wingdings 2" w:cs="Wingdings 2"/>
          <w:sz w:val="32"/>
          <w:szCs w:val="28"/>
        </w:rPr>
        <w:t></w:t>
      </w:r>
      <w:r>
        <w:rPr>
          <w:rFonts w:ascii="標楷體" w:eastAsia="標楷體" w:hAnsi="標楷體"/>
          <w:sz w:val="32"/>
          <w:szCs w:val="28"/>
        </w:rPr>
        <w:t>個別提供諮詢服務_______人次</w:t>
      </w:r>
    </w:p>
    <w:p w:rsidR="00BF7569" w:rsidRDefault="00613DC3">
      <w:pPr>
        <w:pStyle w:val="Standard"/>
        <w:snapToGrid w:val="0"/>
        <w:spacing w:line="460" w:lineRule="exact"/>
        <w:ind w:left="708"/>
      </w:pPr>
      <w:r>
        <w:rPr>
          <w:rFonts w:ascii="Wingdings 2" w:eastAsia="Wingdings 2" w:hAnsi="Wingdings 2" w:cs="Wingdings 2"/>
          <w:sz w:val="32"/>
          <w:szCs w:val="28"/>
        </w:rPr>
        <w:t></w:t>
      </w:r>
      <w:r>
        <w:rPr>
          <w:rFonts w:ascii="標楷體" w:eastAsia="標楷體" w:hAnsi="標楷體"/>
          <w:sz w:val="32"/>
          <w:szCs w:val="28"/>
        </w:rPr>
        <w:t>其他(請敘明方式)_______人次</w:t>
      </w:r>
    </w:p>
    <w:p w:rsidR="00BF7569" w:rsidRDefault="00613DC3">
      <w:pPr>
        <w:pStyle w:val="Standard"/>
        <w:snapToGrid w:val="0"/>
        <w:spacing w:line="460" w:lineRule="exact"/>
        <w:ind w:left="991"/>
      </w:pPr>
      <w:r>
        <w:rPr>
          <w:rFonts w:ascii="標楷體" w:eastAsia="標楷體" w:hAnsi="標楷體"/>
          <w:sz w:val="32"/>
          <w:szCs w:val="28"/>
        </w:rPr>
        <w:t>__________________________________________________</w:t>
      </w:r>
    </w:p>
    <w:p w:rsidR="00BF7569" w:rsidRDefault="00BF7569">
      <w:pPr>
        <w:pStyle w:val="Standard"/>
        <w:snapToGrid w:val="0"/>
        <w:spacing w:line="460" w:lineRule="exact"/>
        <w:ind w:left="991"/>
        <w:rPr>
          <w:rFonts w:ascii="標楷體" w:eastAsia="標楷體" w:hAnsi="標楷體"/>
          <w:sz w:val="32"/>
          <w:szCs w:val="28"/>
        </w:rPr>
      </w:pPr>
    </w:p>
    <w:p w:rsidR="00BF7569" w:rsidRDefault="00613DC3">
      <w:pPr>
        <w:pStyle w:val="Standard"/>
        <w:snapToGrid w:val="0"/>
        <w:spacing w:after="180" w:line="460" w:lineRule="exact"/>
      </w:pPr>
      <w:r>
        <w:rPr>
          <w:rFonts w:ascii="標楷體" w:eastAsia="標楷體" w:hAnsi="標楷體"/>
          <w:sz w:val="32"/>
          <w:szCs w:val="28"/>
        </w:rPr>
        <w:t>二、意見紀錄</w:t>
      </w:r>
    </w:p>
    <w:tbl>
      <w:tblPr>
        <w:tblW w:w="83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4961"/>
      </w:tblGrid>
      <w:tr w:rsidR="00BF7569">
        <w:trPr>
          <w:trHeight w:val="622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613DC3">
            <w:pPr>
              <w:pStyle w:val="Standard"/>
              <w:snapToGrid w:val="0"/>
              <w:spacing w:line="4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參考議題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613DC3">
            <w:pPr>
              <w:pStyle w:val="Standard"/>
              <w:snapToGrid w:val="0"/>
              <w:spacing w:line="46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具體意見(詳述理由)</w:t>
            </w:r>
          </w:p>
        </w:tc>
      </w:tr>
      <w:tr w:rsidR="00BF7569">
        <w:trPr>
          <w:trHeight w:val="2098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613DC3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32"/>
                <w:szCs w:val="28"/>
              </w:rPr>
              <w:t>1.退休條件</w:t>
            </w:r>
          </w:p>
          <w:p w:rsidR="00BF7569" w:rsidRDefault="00613DC3">
            <w:pPr>
              <w:pStyle w:val="Standard"/>
              <w:snapToGrid w:val="0"/>
              <w:spacing w:line="400" w:lineRule="exact"/>
              <w:ind w:left="374" w:hanging="374"/>
              <w:jc w:val="both"/>
            </w:pPr>
            <w:r>
              <w:rPr>
                <w:rFonts w:ascii="標楷體" w:eastAsia="標楷體" w:hAnsi="標楷體"/>
                <w:szCs w:val="28"/>
              </w:rPr>
              <w:t>(1)是否延後自願或屆齡退休年齡？</w:t>
            </w:r>
          </w:p>
          <w:p w:rsidR="00BF7569" w:rsidRDefault="00613DC3">
            <w:pPr>
              <w:pStyle w:val="Standard"/>
              <w:snapToGrid w:val="0"/>
              <w:spacing w:line="400" w:lineRule="exact"/>
              <w:ind w:left="374" w:hanging="374"/>
              <w:jc w:val="both"/>
            </w:pPr>
            <w:r>
              <w:rPr>
                <w:rFonts w:ascii="標楷體" w:eastAsia="標楷體" w:hAnsi="標楷體"/>
                <w:szCs w:val="28"/>
              </w:rPr>
              <w:t>(2)現行之退休條件規定是否已滿足實務現場所需？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Pr="004C0D9B" w:rsidRDefault="00BF756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F7569">
        <w:trPr>
          <w:trHeight w:val="2098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613DC3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32"/>
                <w:szCs w:val="28"/>
              </w:rPr>
              <w:t>2.退休給付</w:t>
            </w:r>
          </w:p>
          <w:p w:rsidR="00BF7569" w:rsidRDefault="00613DC3">
            <w:pPr>
              <w:pStyle w:val="Standard"/>
              <w:snapToGrid w:val="0"/>
              <w:spacing w:line="400" w:lineRule="exact"/>
              <w:ind w:left="374" w:hanging="374"/>
              <w:jc w:val="both"/>
            </w:pPr>
            <w:r>
              <w:rPr>
                <w:rFonts w:ascii="標楷體" w:eastAsia="標楷體" w:hAnsi="標楷體"/>
                <w:szCs w:val="28"/>
              </w:rPr>
              <w:t>(1)是否有展期或減額以外可得領取月退休金之方式？</w:t>
            </w:r>
          </w:p>
          <w:p w:rsidR="00BF7569" w:rsidRDefault="00613DC3">
            <w:pPr>
              <w:pStyle w:val="Standard"/>
              <w:snapToGrid w:val="0"/>
              <w:spacing w:line="400" w:lineRule="exact"/>
              <w:ind w:left="374" w:hanging="374"/>
              <w:jc w:val="both"/>
            </w:pPr>
            <w:r>
              <w:rPr>
                <w:rFonts w:ascii="標楷體" w:eastAsia="標楷體" w:hAnsi="標楷體"/>
                <w:szCs w:val="28"/>
              </w:rPr>
              <w:t>(2)月退休金起支年齡是否調整？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BF756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F7569">
        <w:trPr>
          <w:trHeight w:val="2098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613DC3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32"/>
                <w:szCs w:val="28"/>
              </w:rPr>
              <w:t>3.年資制度轉銜</w:t>
            </w:r>
          </w:p>
          <w:p w:rsidR="00BF7569" w:rsidRDefault="00613DC3">
            <w:pPr>
              <w:pStyle w:val="Standard"/>
              <w:snapToGrid w:val="0"/>
              <w:spacing w:line="400" w:lineRule="exact"/>
              <w:ind w:left="374" w:hanging="374"/>
              <w:jc w:val="both"/>
            </w:pPr>
            <w:r>
              <w:rPr>
                <w:rFonts w:ascii="標楷體" w:eastAsia="標楷體" w:hAnsi="標楷體"/>
                <w:szCs w:val="28"/>
              </w:rPr>
              <w:t>(1)是否確有助於公、私交流？</w:t>
            </w:r>
          </w:p>
          <w:p w:rsidR="00BF7569" w:rsidRDefault="00613DC3">
            <w:pPr>
              <w:pStyle w:val="Standard"/>
              <w:snapToGrid w:val="0"/>
              <w:spacing w:line="400" w:lineRule="exact"/>
              <w:ind w:left="374" w:hanging="374"/>
              <w:jc w:val="both"/>
            </w:pPr>
            <w:r>
              <w:rPr>
                <w:rFonts w:ascii="標楷體" w:eastAsia="標楷體" w:hAnsi="標楷體"/>
                <w:szCs w:val="28"/>
              </w:rPr>
              <w:t>(2)是否造成現職教師之流失而無法穩定教育資源？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BF756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F7569">
        <w:trPr>
          <w:trHeight w:val="2098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613DC3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32"/>
                <w:szCs w:val="28"/>
              </w:rPr>
              <w:t>4.退休再任限制</w:t>
            </w:r>
          </w:p>
          <w:p w:rsidR="00BF7569" w:rsidRDefault="00613DC3">
            <w:pPr>
              <w:pStyle w:val="Standard"/>
              <w:snapToGrid w:val="0"/>
              <w:spacing w:line="400" w:lineRule="exact"/>
              <w:ind w:left="374" w:hanging="374"/>
              <w:jc w:val="both"/>
            </w:pPr>
            <w:r>
              <w:rPr>
                <w:rFonts w:ascii="標楷體" w:eastAsia="標楷體" w:hAnsi="標楷體"/>
                <w:szCs w:val="28"/>
              </w:rPr>
              <w:t>(1)退休再任不受限範圍是否酌予放寬？</w:t>
            </w:r>
          </w:p>
          <w:p w:rsidR="00BF7569" w:rsidRDefault="00613DC3">
            <w:pPr>
              <w:pStyle w:val="Standard"/>
              <w:snapToGrid w:val="0"/>
              <w:spacing w:line="400" w:lineRule="exact"/>
              <w:ind w:left="374" w:hanging="374"/>
              <w:jc w:val="both"/>
            </w:pPr>
            <w:r>
              <w:rPr>
                <w:rFonts w:ascii="標楷體" w:eastAsia="標楷體" w:hAnsi="標楷體"/>
                <w:szCs w:val="28"/>
              </w:rPr>
              <w:t>(2)停發月退休金之薪資標準是否提高？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BF756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F7569">
        <w:trPr>
          <w:trHeight w:val="2098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613DC3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32"/>
                <w:szCs w:val="28"/>
              </w:rPr>
              <w:lastRenderedPageBreak/>
              <w:t>5.退休金停發</w:t>
            </w:r>
          </w:p>
          <w:p w:rsidR="00BF7569" w:rsidRDefault="00613DC3">
            <w:pPr>
              <w:pStyle w:val="Standard"/>
              <w:snapToGrid w:val="0"/>
              <w:spacing w:line="400" w:lineRule="exact"/>
              <w:ind w:left="372" w:firstLine="1"/>
              <w:jc w:val="both"/>
            </w:pPr>
            <w:r>
              <w:rPr>
                <w:rFonts w:ascii="標楷體" w:eastAsia="標楷體" w:hAnsi="標楷體"/>
                <w:szCs w:val="28"/>
              </w:rPr>
              <w:t>實務上駐外單位驗證退撫給與領受人資格是否有更加簡化之方式？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BF756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F7569">
        <w:trPr>
          <w:trHeight w:val="2098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613DC3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32"/>
                <w:szCs w:val="28"/>
              </w:rPr>
              <w:t>6.延長服務</w:t>
            </w:r>
          </w:p>
          <w:p w:rsidR="00BF7569" w:rsidRDefault="00613DC3">
            <w:pPr>
              <w:pStyle w:val="Standard"/>
              <w:snapToGrid w:val="0"/>
              <w:spacing w:line="400" w:lineRule="exact"/>
              <w:ind w:left="374" w:hanging="374"/>
              <w:jc w:val="both"/>
            </w:pPr>
            <w:r>
              <w:rPr>
                <w:rFonts w:ascii="標楷體" w:eastAsia="標楷體" w:hAnsi="標楷體"/>
                <w:szCs w:val="28"/>
              </w:rPr>
              <w:t>(1)是否增加可申請延長服務之條件？</w:t>
            </w:r>
          </w:p>
          <w:p w:rsidR="00BF7569" w:rsidRDefault="00613DC3">
            <w:pPr>
              <w:pStyle w:val="Standard"/>
              <w:snapToGrid w:val="0"/>
              <w:spacing w:line="400" w:lineRule="exact"/>
              <w:ind w:left="374" w:hanging="374"/>
              <w:jc w:val="both"/>
            </w:pPr>
            <w:r>
              <w:rPr>
                <w:rFonts w:ascii="標楷體" w:eastAsia="標楷體" w:hAnsi="標楷體"/>
                <w:szCs w:val="28"/>
              </w:rPr>
              <w:t>(2)是否增加申請延長服務之適用對象？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BF756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F7569">
        <w:trPr>
          <w:trHeight w:val="2098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613DC3">
            <w:pPr>
              <w:pStyle w:val="Standard"/>
              <w:snapToGrid w:val="0"/>
              <w:spacing w:line="400" w:lineRule="exact"/>
              <w:ind w:left="499" w:hanging="499"/>
              <w:jc w:val="both"/>
            </w:pPr>
            <w:r>
              <w:rPr>
                <w:rFonts w:ascii="標楷體" w:eastAsia="標楷體" w:hAnsi="標楷體"/>
                <w:sz w:val="32"/>
                <w:szCs w:val="28"/>
              </w:rPr>
              <w:t>7.退休金制度</w:t>
            </w:r>
          </w:p>
          <w:p w:rsidR="00BF7569" w:rsidRDefault="00613DC3">
            <w:pPr>
              <w:pStyle w:val="Standard"/>
              <w:snapToGrid w:val="0"/>
              <w:spacing w:line="400" w:lineRule="exact"/>
              <w:ind w:left="374" w:hanging="374"/>
              <w:jc w:val="both"/>
            </w:pPr>
            <w:r>
              <w:rPr>
                <w:rFonts w:ascii="標楷體" w:eastAsia="標楷體" w:hAnsi="標楷體"/>
                <w:szCs w:val="28"/>
              </w:rPr>
              <w:t>(1)傾向採確定給付制或確定提撥制？</w:t>
            </w:r>
          </w:p>
          <w:p w:rsidR="00BF7569" w:rsidRDefault="00613DC3">
            <w:pPr>
              <w:pStyle w:val="Standard"/>
              <w:snapToGrid w:val="0"/>
              <w:spacing w:line="400" w:lineRule="exact"/>
              <w:ind w:left="374" w:hanging="374"/>
              <w:jc w:val="both"/>
            </w:pPr>
            <w:r>
              <w:rPr>
                <w:rFonts w:ascii="標楷體" w:eastAsia="標楷體" w:hAnsi="標楷體"/>
                <w:szCs w:val="28"/>
              </w:rPr>
              <w:t>(2)是否贊同改採雙層制(即兼具確定給付制及確定提撥制)？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BF756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F7569">
        <w:trPr>
          <w:trHeight w:val="2098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613DC3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32"/>
                <w:szCs w:val="28"/>
              </w:rPr>
              <w:t>8.退撫基金</w:t>
            </w:r>
          </w:p>
          <w:p w:rsidR="00BF7569" w:rsidRDefault="00613DC3">
            <w:pPr>
              <w:pStyle w:val="Standard"/>
              <w:snapToGrid w:val="0"/>
              <w:spacing w:line="400" w:lineRule="exact"/>
              <w:ind w:left="372" w:firstLine="1"/>
              <w:jc w:val="both"/>
            </w:pPr>
            <w:r>
              <w:rPr>
                <w:rFonts w:ascii="標楷體" w:eastAsia="標楷體" w:hAnsi="標楷體"/>
                <w:szCs w:val="28"/>
              </w:rPr>
              <w:t>提撥費率是否調整？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BF756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F7569">
        <w:trPr>
          <w:trHeight w:val="2098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613DC3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32"/>
                <w:szCs w:val="28"/>
              </w:rPr>
              <w:t>9.其他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F7569" w:rsidRDefault="00BF7569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:rsidR="00BF7569" w:rsidRDefault="00613DC3">
      <w:pPr>
        <w:pStyle w:val="Standard"/>
        <w:snapToGrid w:val="0"/>
        <w:spacing w:line="400" w:lineRule="exact"/>
        <w:ind w:left="1440" w:right="648" w:hanging="732"/>
      </w:pPr>
      <w:r>
        <w:rPr>
          <w:rFonts w:ascii="標楷體" w:eastAsia="標楷體" w:hAnsi="標楷體"/>
          <w:szCs w:val="28"/>
        </w:rPr>
        <w:t>備註：以上議題僅供參考，亦可就執行溝通座談時探討之其他退撫議題提供意見並予以紀錄。</w:t>
      </w:r>
    </w:p>
    <w:sectPr w:rsidR="00BF7569">
      <w:footerReference w:type="default" r:id="rId8"/>
      <w:pgSz w:w="11906" w:h="16838"/>
      <w:pgMar w:top="1418" w:right="1021" w:bottom="1418" w:left="102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8B" w:rsidRDefault="00B0448B">
      <w:r>
        <w:separator/>
      </w:r>
    </w:p>
  </w:endnote>
  <w:endnote w:type="continuationSeparator" w:id="0">
    <w:p w:rsidR="00B0448B" w:rsidRDefault="00B0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F69" w:rsidRDefault="00613DC3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694A35">
      <w:rPr>
        <w:noProof/>
      </w:rPr>
      <w:t>1</w:t>
    </w:r>
    <w:r>
      <w:fldChar w:fldCharType="end"/>
    </w:r>
  </w:p>
  <w:p w:rsidR="00AF0F69" w:rsidRDefault="00B044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8B" w:rsidRDefault="00B0448B">
      <w:r>
        <w:rPr>
          <w:color w:val="000000"/>
        </w:rPr>
        <w:separator/>
      </w:r>
    </w:p>
  </w:footnote>
  <w:footnote w:type="continuationSeparator" w:id="0">
    <w:p w:rsidR="00B0448B" w:rsidRDefault="00B04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3B0D"/>
    <w:multiLevelType w:val="multilevel"/>
    <w:tmpl w:val="23E0D258"/>
    <w:styleLink w:val="WWNum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4B95729"/>
    <w:multiLevelType w:val="multilevel"/>
    <w:tmpl w:val="17C8C808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F7569"/>
    <w:rsid w:val="004C0D9B"/>
    <w:rsid w:val="00613DC3"/>
    <w:rsid w:val="00694A35"/>
    <w:rsid w:val="00B0448B"/>
    <w:rsid w:val="00B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清單段落 字元"/>
  </w:style>
  <w:style w:type="character" w:customStyle="1" w:styleId="ac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清單段落 字元"/>
  </w:style>
  <w:style w:type="character" w:customStyle="1" w:styleId="ac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廖郁柔</dc:creator>
  <cp:lastModifiedBy>user</cp:lastModifiedBy>
  <cp:revision>2</cp:revision>
  <cp:lastPrinted>2019-07-17T09:30:00Z</cp:lastPrinted>
  <dcterms:created xsi:type="dcterms:W3CDTF">2019-08-16T03:11:00Z</dcterms:created>
  <dcterms:modified xsi:type="dcterms:W3CDTF">2019-08-16T03:11:00Z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